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0" w:rsidRDefault="00666410" w:rsidP="00176233">
      <w:pPr>
        <w:pStyle w:val="Virsraksts1"/>
      </w:pPr>
      <w:r>
        <w:rPr>
          <w:noProof/>
          <w:lang w:eastAsia="lv-LV"/>
        </w:rPr>
        <w:drawing>
          <wp:inline distT="0" distB="0" distL="0" distR="0" wp14:anchorId="401F17A3" wp14:editId="03DAAF05">
            <wp:extent cx="2224087" cy="846684"/>
            <wp:effectExtent l="0" t="0" r="508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zemes RS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622" cy="84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7C" w:rsidRDefault="00247AA7" w:rsidP="004D1228">
      <w:pPr>
        <w:jc w:val="center"/>
      </w:pPr>
      <w:r>
        <w:t xml:space="preserve">Kurzemes plānošanas reģiona ES struktūrfondu informācijas centra </w:t>
      </w:r>
    </w:p>
    <w:p w:rsidR="00247AA7" w:rsidRPr="0029507C" w:rsidRDefault="0029507C" w:rsidP="005A65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KONKURSA</w:t>
      </w:r>
    </w:p>
    <w:p w:rsidR="00DE2E66" w:rsidRPr="005A6535" w:rsidRDefault="00247AA7" w:rsidP="005A6535">
      <w:pPr>
        <w:spacing w:after="0"/>
        <w:jc w:val="center"/>
        <w:rPr>
          <w:b/>
          <w:sz w:val="32"/>
          <w:szCs w:val="32"/>
        </w:rPr>
      </w:pPr>
      <w:r w:rsidRPr="005A6535">
        <w:rPr>
          <w:b/>
          <w:sz w:val="32"/>
          <w:szCs w:val="32"/>
        </w:rPr>
        <w:t>„ES struktūrfondi Kurzemei ”</w:t>
      </w:r>
    </w:p>
    <w:p w:rsidR="00247AA7" w:rsidRPr="00666410" w:rsidRDefault="00247AA7" w:rsidP="005A6535">
      <w:pPr>
        <w:spacing w:after="0"/>
        <w:jc w:val="center"/>
        <w:rPr>
          <w:b/>
          <w:sz w:val="28"/>
          <w:szCs w:val="28"/>
        </w:rPr>
      </w:pPr>
      <w:r w:rsidRPr="00666410">
        <w:rPr>
          <w:b/>
          <w:sz w:val="28"/>
          <w:szCs w:val="28"/>
        </w:rPr>
        <w:t>NOLIKUMS</w:t>
      </w:r>
    </w:p>
    <w:p w:rsidR="00247AA7" w:rsidRPr="00247AA7" w:rsidRDefault="00247AA7" w:rsidP="006E5C80">
      <w:pPr>
        <w:jc w:val="both"/>
      </w:pPr>
      <w:r w:rsidRPr="00247AA7">
        <w:t xml:space="preserve">Saldū, </w:t>
      </w:r>
      <w:r w:rsidR="0029507C">
        <w:tab/>
      </w:r>
      <w:r w:rsidR="0029507C">
        <w:tab/>
      </w:r>
      <w:r w:rsidR="0029507C">
        <w:tab/>
      </w:r>
      <w:r w:rsidR="0029507C">
        <w:tab/>
      </w:r>
      <w:r w:rsidR="0029507C">
        <w:tab/>
      </w:r>
      <w:r w:rsidR="0029507C">
        <w:tab/>
      </w:r>
      <w:r w:rsidR="0029507C">
        <w:tab/>
      </w:r>
      <w:r w:rsidR="0029507C">
        <w:tab/>
      </w:r>
      <w:proofErr w:type="gramStart"/>
      <w:r w:rsidR="0029507C">
        <w:t xml:space="preserve">        </w:t>
      </w:r>
      <w:r w:rsidR="00666410">
        <w:t xml:space="preserve"> </w:t>
      </w:r>
      <w:proofErr w:type="gramEnd"/>
      <w:r w:rsidRPr="00247AA7">
        <w:t>201</w:t>
      </w:r>
      <w:r w:rsidR="00A80781">
        <w:t>4</w:t>
      </w:r>
      <w:r w:rsidRPr="00247AA7">
        <w:t>.</w:t>
      </w:r>
      <w:r w:rsidR="0029507C">
        <w:t xml:space="preserve"> </w:t>
      </w:r>
      <w:r w:rsidRPr="00247AA7">
        <w:t xml:space="preserve">gada </w:t>
      </w:r>
      <w:r w:rsidR="00AE110B">
        <w:t>28</w:t>
      </w:r>
      <w:r w:rsidR="00EC523F" w:rsidRPr="00247AA7">
        <w:t>.</w:t>
      </w:r>
      <w:r w:rsidR="0029507C">
        <w:t xml:space="preserve"> </w:t>
      </w:r>
      <w:r w:rsidR="00A80781">
        <w:t>februārī</w:t>
      </w:r>
    </w:p>
    <w:p w:rsidR="00247AA7" w:rsidRPr="009A6490" w:rsidRDefault="0029507C" w:rsidP="006E5C80">
      <w:pPr>
        <w:ind w:firstLine="720"/>
        <w:jc w:val="both"/>
      </w:pPr>
      <w:r>
        <w:t>N</w:t>
      </w:r>
      <w:r w:rsidR="00247AA7">
        <w:t xml:space="preserve">o </w:t>
      </w:r>
      <w:r w:rsidR="00F975A0">
        <w:rPr>
          <w:b/>
        </w:rPr>
        <w:t>201</w:t>
      </w:r>
      <w:r w:rsidR="00B631C4">
        <w:rPr>
          <w:b/>
        </w:rPr>
        <w:t>4.</w:t>
      </w:r>
      <w:r w:rsidR="005A6535">
        <w:rPr>
          <w:b/>
        </w:rPr>
        <w:t xml:space="preserve"> </w:t>
      </w:r>
      <w:r w:rsidR="00B631C4">
        <w:rPr>
          <w:b/>
        </w:rPr>
        <w:t xml:space="preserve">gada </w:t>
      </w:r>
      <w:r w:rsidR="00CC223A">
        <w:rPr>
          <w:b/>
        </w:rPr>
        <w:t>4</w:t>
      </w:r>
      <w:r>
        <w:rPr>
          <w:b/>
        </w:rPr>
        <w:t xml:space="preserve">. marta līdz 31. oktobrim </w:t>
      </w:r>
      <w:r w:rsidR="00247AA7">
        <w:t xml:space="preserve">Kurzemes plānošanas reģiona ES struktūrfondu informācijas centrs </w:t>
      </w:r>
      <w:r w:rsidR="00EF6CF5">
        <w:t xml:space="preserve">projekta </w:t>
      </w:r>
      <w:r w:rsidR="00EF6CF5" w:rsidRPr="0032030D">
        <w:t xml:space="preserve">„Tehniskā palīdzība Kurzemes plānošanas reģiona ES struktūrfondu informācijas centra darbības nodrošināšanai” </w:t>
      </w:r>
      <w:proofErr w:type="spellStart"/>
      <w:r w:rsidR="00EF6CF5" w:rsidRPr="0032030D">
        <w:t>Nr</w:t>
      </w:r>
      <w:proofErr w:type="spellEnd"/>
      <w:r w:rsidR="00EF6CF5" w:rsidRPr="0032030D">
        <w:t xml:space="preserve">. </w:t>
      </w:r>
      <w:r w:rsidR="00EF6CF5" w:rsidRPr="009A6490">
        <w:t xml:space="preserve">VSID/TP/CFLA/11/09/007 </w:t>
      </w:r>
      <w:r w:rsidR="00126CC3" w:rsidRPr="009A6490">
        <w:t xml:space="preserve">ietvaros </w:t>
      </w:r>
      <w:r w:rsidR="00247AA7" w:rsidRPr="009A6490">
        <w:t xml:space="preserve">rīko </w:t>
      </w:r>
      <w:r>
        <w:t xml:space="preserve">konkursu </w:t>
      </w:r>
      <w:r w:rsidR="00247AA7" w:rsidRPr="009A6490">
        <w:t>„ES stru</w:t>
      </w:r>
      <w:r w:rsidR="00F975A0">
        <w:t>ktūrfondi Kurzemei</w:t>
      </w:r>
      <w:r w:rsidR="00247AA7" w:rsidRPr="009A6490">
        <w:t>”</w:t>
      </w:r>
      <w:r>
        <w:t xml:space="preserve"> astoņās kārtās.</w:t>
      </w:r>
      <w:r w:rsidR="00247AA7" w:rsidRPr="009A6490">
        <w:t xml:space="preserve"> </w:t>
      </w:r>
    </w:p>
    <w:p w:rsidR="0029507C" w:rsidRPr="0029507C" w:rsidRDefault="0029507C" w:rsidP="0029507C">
      <w:pPr>
        <w:pStyle w:val="Virsraksts1"/>
        <w:numPr>
          <w:ilvl w:val="0"/>
          <w:numId w:val="11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K</w:t>
      </w:r>
      <w:r w:rsidR="00CC3B1D" w:rsidRPr="00F975A0">
        <w:rPr>
          <w:rFonts w:asciiTheme="minorHAnsi" w:hAnsiTheme="minorHAnsi"/>
          <w:b w:val="0"/>
          <w:sz w:val="22"/>
          <w:szCs w:val="22"/>
        </w:rPr>
        <w:t>on</w:t>
      </w:r>
      <w:r w:rsidR="00247AA7" w:rsidRPr="00F975A0">
        <w:rPr>
          <w:rFonts w:asciiTheme="minorHAnsi" w:hAnsiTheme="minorHAnsi"/>
          <w:b w:val="0"/>
          <w:sz w:val="22"/>
          <w:szCs w:val="22"/>
        </w:rPr>
        <w:t>kursa mērķis ir</w:t>
      </w:r>
      <w:r w:rsidR="00247AA7" w:rsidRPr="009A6490">
        <w:rPr>
          <w:rFonts w:asciiTheme="minorHAnsi" w:hAnsiTheme="minorHAnsi"/>
          <w:sz w:val="22"/>
          <w:szCs w:val="22"/>
        </w:rPr>
        <w:t xml:space="preserve"> </w:t>
      </w:r>
      <w:r w:rsidR="009A6490">
        <w:rPr>
          <w:rFonts w:asciiTheme="minorHAnsi" w:hAnsiTheme="minorHAnsi"/>
          <w:b w:val="0"/>
          <w:sz w:val="22"/>
          <w:szCs w:val="22"/>
        </w:rPr>
        <w:t>n</w:t>
      </w:r>
      <w:r w:rsidR="00EF6CF5" w:rsidRPr="009A6490">
        <w:rPr>
          <w:rFonts w:asciiTheme="minorHAnsi" w:hAnsiTheme="minorHAnsi"/>
          <w:b w:val="0"/>
          <w:sz w:val="22"/>
          <w:szCs w:val="22"/>
        </w:rPr>
        <w:t>odrošināt plašāku</w:t>
      </w:r>
      <w:r w:rsidR="007B4B2B" w:rsidRPr="009A6490">
        <w:rPr>
          <w:rFonts w:asciiTheme="minorHAnsi" w:hAnsiTheme="minorHAnsi"/>
          <w:b w:val="0"/>
          <w:sz w:val="22"/>
          <w:szCs w:val="22"/>
        </w:rPr>
        <w:t xml:space="preserve"> </w:t>
      </w:r>
      <w:r w:rsidR="00F975A0">
        <w:rPr>
          <w:rFonts w:asciiTheme="minorHAnsi" w:hAnsiTheme="minorHAnsi"/>
          <w:b w:val="0"/>
          <w:sz w:val="22"/>
          <w:szCs w:val="22"/>
        </w:rPr>
        <w:t xml:space="preserve">ES </w:t>
      </w:r>
      <w:r w:rsidR="00EF6CF5" w:rsidRPr="009A6490">
        <w:rPr>
          <w:rFonts w:asciiTheme="minorHAnsi" w:hAnsiTheme="minorHAnsi"/>
          <w:b w:val="0"/>
          <w:sz w:val="22"/>
          <w:szCs w:val="22"/>
        </w:rPr>
        <w:t>struktūrfondu publicitāti, atpazīstamību un iedzīvotāju informētību</w:t>
      </w:r>
      <w:r w:rsidR="009A6490">
        <w:rPr>
          <w:rFonts w:asciiTheme="minorHAnsi" w:hAnsiTheme="minorHAnsi"/>
          <w:b w:val="0"/>
          <w:sz w:val="22"/>
          <w:szCs w:val="22"/>
        </w:rPr>
        <w:t xml:space="preserve"> par īstenotajiem ES struktūrfondu projektiem 2007. – 2013.</w:t>
      </w:r>
      <w:r w:rsidR="005A6535">
        <w:rPr>
          <w:rFonts w:asciiTheme="minorHAnsi" w:hAnsiTheme="minorHAnsi"/>
          <w:b w:val="0"/>
          <w:sz w:val="22"/>
          <w:szCs w:val="22"/>
        </w:rPr>
        <w:t xml:space="preserve"> gada</w:t>
      </w:r>
      <w:r w:rsidR="009A6490">
        <w:rPr>
          <w:rFonts w:asciiTheme="minorHAnsi" w:hAnsiTheme="minorHAnsi"/>
          <w:b w:val="0"/>
          <w:sz w:val="22"/>
          <w:szCs w:val="22"/>
        </w:rPr>
        <w:t xml:space="preserve"> plānošanas periodā.</w:t>
      </w:r>
    </w:p>
    <w:p w:rsidR="000A5CA2" w:rsidRDefault="00B631C4" w:rsidP="000A5CA2">
      <w:pPr>
        <w:pStyle w:val="Sarakstarindkopa"/>
        <w:numPr>
          <w:ilvl w:val="0"/>
          <w:numId w:val="11"/>
        </w:numPr>
        <w:jc w:val="both"/>
      </w:pPr>
      <w:r>
        <w:t xml:space="preserve">Konkursa </w:t>
      </w:r>
      <w:r w:rsidR="00CC223A">
        <w:t>1. kārta 4</w:t>
      </w:r>
      <w:r w:rsidR="0029507C">
        <w:t>.</w:t>
      </w:r>
      <w:r w:rsidR="00A40A0B">
        <w:t xml:space="preserve"> </w:t>
      </w:r>
      <w:r w:rsidR="0029507C">
        <w:t>-</w:t>
      </w:r>
      <w:r w:rsidR="00A40A0B">
        <w:t xml:space="preserve"> </w:t>
      </w:r>
      <w:r w:rsidR="0029507C">
        <w:t>31.</w:t>
      </w:r>
      <w:r w:rsidR="00A40A0B">
        <w:t xml:space="preserve"> </w:t>
      </w:r>
      <w:r w:rsidR="0029507C">
        <w:t>mart</w:t>
      </w:r>
      <w:r w:rsidR="00A40A0B">
        <w:t>s</w:t>
      </w:r>
      <w:r w:rsidR="0029507C">
        <w:t>, 2. kārta 1.</w:t>
      </w:r>
      <w:r w:rsidR="00A40A0B">
        <w:t xml:space="preserve"> </w:t>
      </w:r>
      <w:r w:rsidR="0029507C">
        <w:t>-</w:t>
      </w:r>
      <w:r w:rsidR="00A40A0B">
        <w:t xml:space="preserve"> </w:t>
      </w:r>
      <w:r w:rsidR="0029507C">
        <w:t>30.</w:t>
      </w:r>
      <w:r w:rsidR="00A40A0B">
        <w:t xml:space="preserve"> aprīlis</w:t>
      </w:r>
      <w:r w:rsidR="0029507C">
        <w:t xml:space="preserve">, 3. </w:t>
      </w:r>
      <w:r w:rsidR="00A40A0B">
        <w:t>k</w:t>
      </w:r>
      <w:r w:rsidR="0029507C">
        <w:t xml:space="preserve">ārta </w:t>
      </w:r>
      <w:r w:rsidR="00A40A0B">
        <w:t>1. – 31. maijs</w:t>
      </w:r>
      <w:r w:rsidR="0029507C">
        <w:t>, 4.</w:t>
      </w:r>
      <w:r w:rsidR="00A40A0B">
        <w:t xml:space="preserve"> kārta 1. – 30. jūnijs, 5. kārta</w:t>
      </w:r>
      <w:r w:rsidR="0029507C">
        <w:t xml:space="preserve"> </w:t>
      </w:r>
      <w:r w:rsidR="00A40A0B">
        <w:t>1. – 31. jūlijs, 6. kārta 1. –</w:t>
      </w:r>
      <w:r w:rsidR="00C240CF">
        <w:t xml:space="preserve"> 31. augusts, 7. kārta 1. -30. </w:t>
      </w:r>
      <w:r w:rsidR="00A40A0B">
        <w:t>septembris, 8. kārta 1. – 31. oktobris.</w:t>
      </w:r>
    </w:p>
    <w:p w:rsidR="000A5CA2" w:rsidRDefault="000A5CA2" w:rsidP="000A5CA2">
      <w:pPr>
        <w:pStyle w:val="Sarakstarindkopa"/>
        <w:numPr>
          <w:ilvl w:val="0"/>
          <w:numId w:val="11"/>
        </w:numPr>
        <w:jc w:val="both"/>
      </w:pPr>
      <w:r w:rsidRPr="000A5CA2">
        <w:t xml:space="preserve"> </w:t>
      </w:r>
      <w:r>
        <w:t>Konkursa kārtas ir savstarpēji nesaistītas.</w:t>
      </w:r>
    </w:p>
    <w:p w:rsidR="00860718" w:rsidRPr="00860718" w:rsidRDefault="00860718" w:rsidP="00860718">
      <w:pPr>
        <w:pStyle w:val="Sarakstarindkopa"/>
        <w:numPr>
          <w:ilvl w:val="0"/>
          <w:numId w:val="11"/>
        </w:numPr>
      </w:pPr>
      <w:r w:rsidRPr="00860718">
        <w:t>Konkursā var piedalīties jebkurš interesents, izņemot konkursa organizēšanā iesaistītās personas, komisijas locekļi, kā arī viņu ģimenes locekļi.</w:t>
      </w:r>
    </w:p>
    <w:p w:rsidR="00A40A0B" w:rsidRDefault="00A40A0B" w:rsidP="00A40A0B">
      <w:pPr>
        <w:pStyle w:val="Sarakstarindkopa"/>
        <w:numPr>
          <w:ilvl w:val="0"/>
          <w:numId w:val="11"/>
        </w:numPr>
        <w:jc w:val="both"/>
      </w:pPr>
      <w:r>
        <w:t xml:space="preserve">Katrā kārtā 5 jautājumi, </w:t>
      </w:r>
      <w:r w:rsidR="005A6535">
        <w:t xml:space="preserve">dalībniekam </w:t>
      </w:r>
      <w:r>
        <w:t xml:space="preserve">jāatbild uz visiem konkursa </w:t>
      </w:r>
      <w:r w:rsidR="00860718">
        <w:t xml:space="preserve">kārtas </w:t>
      </w:r>
      <w:r>
        <w:t>jautājumiem.</w:t>
      </w:r>
    </w:p>
    <w:p w:rsidR="00A40A0B" w:rsidRDefault="00A40A0B" w:rsidP="0029507C">
      <w:pPr>
        <w:pStyle w:val="Sarakstarindkopa"/>
        <w:numPr>
          <w:ilvl w:val="0"/>
          <w:numId w:val="11"/>
        </w:numPr>
        <w:jc w:val="both"/>
      </w:pPr>
      <w:r>
        <w:t xml:space="preserve">Konkursā piedalās </w:t>
      </w:r>
      <w:r w:rsidRPr="005A6535">
        <w:rPr>
          <w:b/>
        </w:rPr>
        <w:t>interneta tiešsaistē</w:t>
      </w:r>
      <w:r>
        <w:t xml:space="preserve"> mājas lapā </w:t>
      </w:r>
      <w:hyperlink r:id="rId8" w:history="1">
        <w:r w:rsidRPr="00B8003D">
          <w:rPr>
            <w:rStyle w:val="Hipersaite"/>
          </w:rPr>
          <w:t>www.kurzemesregions.lv</w:t>
        </w:r>
      </w:hyperlink>
      <w:r>
        <w:t xml:space="preserve"> </w:t>
      </w:r>
    </w:p>
    <w:p w:rsidR="00A40A0B" w:rsidRDefault="00A40A0B" w:rsidP="0029507C">
      <w:pPr>
        <w:pStyle w:val="Sarakstarindkopa"/>
        <w:numPr>
          <w:ilvl w:val="0"/>
          <w:numId w:val="11"/>
        </w:numPr>
        <w:jc w:val="both"/>
      </w:pPr>
      <w:r>
        <w:t>Atbildes uz konkursa jautājumiem meklējamas:</w:t>
      </w:r>
      <w:r w:rsidRPr="00A40A0B">
        <w:t xml:space="preserve"> </w:t>
      </w:r>
      <w:hyperlink r:id="rId9" w:history="1">
        <w:r w:rsidRPr="00B8003D">
          <w:rPr>
            <w:rStyle w:val="Hipersaite"/>
          </w:rPr>
          <w:t>www.</w:t>
        </w:r>
        <w:r>
          <w:rPr>
            <w:rStyle w:val="Hipersaite"/>
          </w:rPr>
          <w:t>kurzemesregions</w:t>
        </w:r>
        <w:r w:rsidRPr="00B8003D">
          <w:rPr>
            <w:rStyle w:val="Hipersaite"/>
          </w:rPr>
          <w:t>.lv</w:t>
        </w:r>
      </w:hyperlink>
      <w:r>
        <w:t xml:space="preserve"> </w:t>
      </w:r>
      <w:hyperlink r:id="rId10" w:history="1">
        <w:r w:rsidRPr="00B8003D">
          <w:rPr>
            <w:rStyle w:val="Hipersaite"/>
          </w:rPr>
          <w:t>www.esfinanses.lv</w:t>
        </w:r>
      </w:hyperlink>
      <w:r>
        <w:t xml:space="preserve">, </w:t>
      </w:r>
      <w:r w:rsidR="00D105CC">
        <w:t>Kurzemes plānošanas reģiona pašvaldīb</w:t>
      </w:r>
      <w:r w:rsidR="002335A1">
        <w:t>u</w:t>
      </w:r>
      <w:r>
        <w:t>, uzņēm</w:t>
      </w:r>
      <w:r w:rsidR="00237DC9">
        <w:t>ēju un nevalstisko organizāciju</w:t>
      </w:r>
      <w:bookmarkStart w:id="0" w:name="_GoBack"/>
      <w:bookmarkEnd w:id="0"/>
      <w:r>
        <w:t xml:space="preserve"> mājas lapās.</w:t>
      </w:r>
    </w:p>
    <w:p w:rsidR="005A6535" w:rsidRDefault="00A40A0B" w:rsidP="005A6535">
      <w:pPr>
        <w:pStyle w:val="Sarakstarindkopa"/>
        <w:numPr>
          <w:ilvl w:val="0"/>
          <w:numId w:val="11"/>
        </w:numPr>
        <w:jc w:val="both"/>
      </w:pPr>
      <w:r>
        <w:t xml:space="preserve"> </w:t>
      </w:r>
      <w:r w:rsidR="005A6535">
        <w:t xml:space="preserve">Katru mēnesi starp </w:t>
      </w:r>
      <w:r w:rsidR="00F975A0">
        <w:t>konkursa</w:t>
      </w:r>
      <w:r w:rsidR="005A6535">
        <w:t xml:space="preserve"> kārtu</w:t>
      </w:r>
      <w:r w:rsidR="00F975A0">
        <w:t xml:space="preserve"> visu piecu pareizo atbilžu atbildētājiem tiks izlozētas balvas</w:t>
      </w:r>
      <w:r w:rsidR="0027501C">
        <w:t xml:space="preserve"> </w:t>
      </w:r>
      <w:r w:rsidR="00F975A0">
        <w:t>–</w:t>
      </w:r>
      <w:r w:rsidR="00D105CC">
        <w:t xml:space="preserve"> </w:t>
      </w:r>
      <w:r w:rsidR="00F975A0">
        <w:t xml:space="preserve">viena </w:t>
      </w:r>
      <w:r w:rsidR="00F975A0" w:rsidRPr="00A40A0B">
        <w:rPr>
          <w:b/>
        </w:rPr>
        <w:t>USB 32 GB atmiņa un divas USB 16 GB atmiņas.</w:t>
      </w:r>
      <w:r w:rsidR="00D105CC">
        <w:t xml:space="preserve"> </w:t>
      </w:r>
      <w:r w:rsidR="00564CEB">
        <w:t>Komisija ir tiesīga piešķirt veicināšanas balvas.</w:t>
      </w:r>
      <w:r w:rsidR="005A6535" w:rsidRPr="005A6535">
        <w:t xml:space="preserve"> </w:t>
      </w:r>
      <w:r w:rsidR="005A6535">
        <w:t>Balvas uzvarētājiem tiks piegādātas</w:t>
      </w:r>
      <w:r w:rsidR="00C240CF">
        <w:t>,</w:t>
      </w:r>
      <w:r w:rsidR="005A6535">
        <w:t xml:space="preserve"> savstarpēji vienojoties.</w:t>
      </w:r>
    </w:p>
    <w:p w:rsidR="0027501C" w:rsidRDefault="005A6535" w:rsidP="005A6535">
      <w:pPr>
        <w:pStyle w:val="Sarakstarindkopa"/>
        <w:numPr>
          <w:ilvl w:val="0"/>
          <w:numId w:val="11"/>
        </w:numPr>
        <w:jc w:val="both"/>
      </w:pPr>
      <w:r>
        <w:t>Viens pareizo atbilžu atbildētājs mēnesī var saņemt vienu balvu.</w:t>
      </w:r>
    </w:p>
    <w:p w:rsidR="00F975A0" w:rsidRDefault="00F975A0" w:rsidP="0029507C">
      <w:pPr>
        <w:pStyle w:val="Sarakstarindkopa"/>
        <w:numPr>
          <w:ilvl w:val="0"/>
          <w:numId w:val="11"/>
        </w:numPr>
        <w:jc w:val="both"/>
      </w:pPr>
      <w:r>
        <w:t xml:space="preserve">Balvu izlozi </w:t>
      </w:r>
      <w:r w:rsidR="005A6535">
        <w:t>organizēs</w:t>
      </w:r>
      <w:r>
        <w:t xml:space="preserve"> KPR Administrācijas izveidota komisija.</w:t>
      </w:r>
    </w:p>
    <w:p w:rsidR="0029507C" w:rsidRDefault="005A6535" w:rsidP="0029507C">
      <w:pPr>
        <w:pStyle w:val="Sarakstarindkopa"/>
        <w:numPr>
          <w:ilvl w:val="0"/>
          <w:numId w:val="11"/>
        </w:numPr>
        <w:jc w:val="both"/>
      </w:pPr>
      <w:r>
        <w:t xml:space="preserve">Par </w:t>
      </w:r>
      <w:r w:rsidR="006E5C80">
        <w:t xml:space="preserve">konkursa rezultātiem </w:t>
      </w:r>
      <w:r w:rsidR="00B631C4">
        <w:t xml:space="preserve">balvu laureāti </w:t>
      </w:r>
      <w:r w:rsidR="006E5C80">
        <w:t>tiks informēti personīgi</w:t>
      </w:r>
      <w:r w:rsidR="00B631C4">
        <w:t xml:space="preserve">, kā arī informācija tiks ievietota </w:t>
      </w:r>
      <w:r w:rsidR="00126CC3">
        <w:t>mājas</w:t>
      </w:r>
      <w:r w:rsidR="009A6490">
        <w:t xml:space="preserve"> </w:t>
      </w:r>
      <w:r w:rsidR="00126CC3">
        <w:t xml:space="preserve">lapā </w:t>
      </w:r>
      <w:hyperlink r:id="rId11" w:history="1">
        <w:r w:rsidR="00126CC3" w:rsidRPr="00B63FEF">
          <w:rPr>
            <w:rStyle w:val="Hipersaite"/>
          </w:rPr>
          <w:t>www.kurzemesregions.lv</w:t>
        </w:r>
      </w:hyperlink>
      <w:r w:rsidR="00126CC3">
        <w:t xml:space="preserve"> sadaļā ES fondi Kurzemē.</w:t>
      </w:r>
    </w:p>
    <w:p w:rsidR="000A5CA2" w:rsidRDefault="000A5CA2" w:rsidP="000A5CA2">
      <w:pPr>
        <w:pStyle w:val="Sarakstarindkopa"/>
        <w:numPr>
          <w:ilvl w:val="0"/>
          <w:numId w:val="11"/>
        </w:numPr>
        <w:jc w:val="both"/>
      </w:pPr>
      <w:r>
        <w:t xml:space="preserve">Pareizās atbildes un laureātu saraksts tiks ievietots </w:t>
      </w:r>
      <w:r w:rsidRPr="000A5CA2">
        <w:t xml:space="preserve">mājas lapā </w:t>
      </w:r>
      <w:hyperlink r:id="rId12" w:history="1">
        <w:r w:rsidRPr="00B8003D">
          <w:rPr>
            <w:rStyle w:val="Hipersaite"/>
          </w:rPr>
          <w:t>www.kurzemesregions.lv</w:t>
        </w:r>
      </w:hyperlink>
      <w:r w:rsidR="00C240CF">
        <w:t xml:space="preserve"> līdz katra mēneša</w:t>
      </w:r>
      <w:r>
        <w:t xml:space="preserve"> 10. datumam.</w:t>
      </w:r>
    </w:p>
    <w:p w:rsidR="00B631C4" w:rsidRDefault="00B631C4" w:rsidP="0029507C">
      <w:pPr>
        <w:pStyle w:val="Sarakstarindkopa"/>
        <w:numPr>
          <w:ilvl w:val="0"/>
          <w:numId w:val="11"/>
        </w:numPr>
        <w:jc w:val="both"/>
      </w:pPr>
      <w:r>
        <w:t xml:space="preserve">Konkursa </w:t>
      </w:r>
      <w:r w:rsidR="005A6535">
        <w:t>balvu laureāti piekrīt, ka</w:t>
      </w:r>
      <w:r>
        <w:t xml:space="preserve"> </w:t>
      </w:r>
      <w:r w:rsidR="005A6535">
        <w:t xml:space="preserve">viņu </w:t>
      </w:r>
      <w:r>
        <w:t xml:space="preserve">vārdi un uzvārdi tiks publicēti mājas lapā </w:t>
      </w:r>
      <w:hyperlink r:id="rId13" w:history="1">
        <w:r w:rsidRPr="008A37BE">
          <w:rPr>
            <w:rStyle w:val="Hipersaite"/>
          </w:rPr>
          <w:t>www.kurzemesregions.lv</w:t>
        </w:r>
      </w:hyperlink>
      <w:r>
        <w:t xml:space="preserve"> un </w:t>
      </w:r>
      <w:hyperlink r:id="rId14" w:history="1">
        <w:r w:rsidR="005A6535" w:rsidRPr="00B8003D">
          <w:rPr>
            <w:rStyle w:val="Hipersaite"/>
          </w:rPr>
          <w:t>www.esfinanses.lv</w:t>
        </w:r>
      </w:hyperlink>
    </w:p>
    <w:p w:rsidR="005A6535" w:rsidRDefault="000A5CA2" w:rsidP="0029507C">
      <w:pPr>
        <w:pStyle w:val="Sarakstarindkopa"/>
        <w:numPr>
          <w:ilvl w:val="0"/>
          <w:numId w:val="11"/>
        </w:numPr>
        <w:jc w:val="both"/>
      </w:pPr>
      <w:r w:rsidRPr="00496B83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1719EC3D" wp14:editId="58889848">
            <wp:simplePos x="0" y="0"/>
            <wp:positionH relativeFrom="column">
              <wp:posOffset>1390015</wp:posOffset>
            </wp:positionH>
            <wp:positionV relativeFrom="paragraph">
              <wp:posOffset>109220</wp:posOffset>
            </wp:positionV>
            <wp:extent cx="1185545" cy="654685"/>
            <wp:effectExtent l="0" t="0" r="0" b="0"/>
            <wp:wrapNone/>
            <wp:docPr id="7174" name="Picture 3" descr="ER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3" descr="ERAF logo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D6DCBB5" wp14:editId="682CBB4A">
            <wp:simplePos x="0" y="0"/>
            <wp:positionH relativeFrom="column">
              <wp:posOffset>4529138</wp:posOffset>
            </wp:positionH>
            <wp:positionV relativeFrom="paragraph">
              <wp:posOffset>85725</wp:posOffset>
            </wp:positionV>
            <wp:extent cx="798664" cy="652463"/>
            <wp:effectExtent l="0" t="0" r="1905" b="0"/>
            <wp:wrapNone/>
            <wp:docPr id="3" name="Attēls 3" descr="http://www.esfondi.lv/upload/Logotipi/EK_logo_ar_atsauc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Logotipi/EK_logo_ar_atsauci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74" cy="6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B83">
        <w:rPr>
          <w:noProof/>
          <w:lang w:eastAsia="lv-LV"/>
        </w:rPr>
        <w:drawing>
          <wp:anchor distT="0" distB="0" distL="114300" distR="114300" simplePos="0" relativeHeight="251653120" behindDoc="0" locked="0" layoutInCell="1" allowOverlap="1" wp14:anchorId="487CB7A7" wp14:editId="739E59C8">
            <wp:simplePos x="0" y="0"/>
            <wp:positionH relativeFrom="column">
              <wp:posOffset>3071495</wp:posOffset>
            </wp:positionH>
            <wp:positionV relativeFrom="paragraph">
              <wp:posOffset>109220</wp:posOffset>
            </wp:positionV>
            <wp:extent cx="1023620" cy="536575"/>
            <wp:effectExtent l="0" t="0" r="5080" b="0"/>
            <wp:wrapNone/>
            <wp:docPr id="7176" name="Picture 10" descr="k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10" descr="kf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B83"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 wp14:anchorId="28A52B6B" wp14:editId="637F5DD1">
            <wp:simplePos x="0" y="0"/>
            <wp:positionH relativeFrom="column">
              <wp:posOffset>-9525</wp:posOffset>
            </wp:positionH>
            <wp:positionV relativeFrom="paragraph">
              <wp:posOffset>52773</wp:posOffset>
            </wp:positionV>
            <wp:extent cx="1181735" cy="718820"/>
            <wp:effectExtent l="0" t="0" r="0" b="5080"/>
            <wp:wrapNone/>
            <wp:docPr id="7197" name="Picture 4" descr="E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" name="Picture 4" descr="ESF logo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B83" w:rsidRDefault="00496B83" w:rsidP="00B631C4">
      <w:pPr>
        <w:jc w:val="both"/>
      </w:pPr>
    </w:p>
    <w:p w:rsidR="000A5CA2" w:rsidRPr="000A5CA2" w:rsidRDefault="000A5CA2" w:rsidP="0029507C">
      <w:pPr>
        <w:spacing w:after="0" w:line="240" w:lineRule="auto"/>
        <w:jc w:val="center"/>
        <w:rPr>
          <w:i/>
          <w:sz w:val="16"/>
          <w:szCs w:val="16"/>
        </w:rPr>
      </w:pPr>
    </w:p>
    <w:p w:rsidR="00496B83" w:rsidRPr="009A6490" w:rsidRDefault="00496B83" w:rsidP="0029507C">
      <w:pPr>
        <w:spacing w:after="0" w:line="240" w:lineRule="auto"/>
        <w:jc w:val="center"/>
        <w:rPr>
          <w:i/>
        </w:rPr>
      </w:pPr>
      <w:r w:rsidRPr="009A6490">
        <w:rPr>
          <w:i/>
        </w:rPr>
        <w:t>IEGULDĪJUMS TAVĀ NĀKOTNĒ</w:t>
      </w:r>
    </w:p>
    <w:p w:rsidR="00247AA7" w:rsidRPr="00247AA7" w:rsidRDefault="003F2B87" w:rsidP="0029507C">
      <w:pPr>
        <w:spacing w:after="0" w:line="240" w:lineRule="auto"/>
        <w:jc w:val="center"/>
      </w:pPr>
      <w:r>
        <w:t xml:space="preserve">Vienošanās </w:t>
      </w:r>
      <w:proofErr w:type="spellStart"/>
      <w:r w:rsidRPr="0032030D">
        <w:t>Nr</w:t>
      </w:r>
      <w:proofErr w:type="spellEnd"/>
      <w:r w:rsidRPr="0032030D">
        <w:t>. VSID/TP/CFLA/11/09/007</w:t>
      </w:r>
    </w:p>
    <w:sectPr w:rsidR="00247AA7" w:rsidRPr="00247AA7" w:rsidSect="00666410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746"/>
    <w:multiLevelType w:val="hybridMultilevel"/>
    <w:tmpl w:val="CD18CCC4"/>
    <w:lvl w:ilvl="0" w:tplc="DA5ECED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B486282E">
      <w:start w:val="1"/>
      <w:numFmt w:val="decimal"/>
      <w:lvlText w:val="2.1.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84C27"/>
    <w:multiLevelType w:val="hybridMultilevel"/>
    <w:tmpl w:val="4FCE09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37B"/>
    <w:multiLevelType w:val="hybridMultilevel"/>
    <w:tmpl w:val="AB1CBA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26E8"/>
    <w:multiLevelType w:val="multilevel"/>
    <w:tmpl w:val="72F24F4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F60352D"/>
    <w:multiLevelType w:val="hybridMultilevel"/>
    <w:tmpl w:val="15920A4A"/>
    <w:lvl w:ilvl="0" w:tplc="38AC83CE">
      <w:start w:val="1"/>
      <w:numFmt w:val="decimal"/>
      <w:lvlText w:val="2.4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FA5B00"/>
    <w:multiLevelType w:val="multilevel"/>
    <w:tmpl w:val="72F24F4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43E4035"/>
    <w:multiLevelType w:val="hybridMultilevel"/>
    <w:tmpl w:val="0CA8DFC2"/>
    <w:lvl w:ilvl="0" w:tplc="608070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05D3A"/>
    <w:multiLevelType w:val="hybridMultilevel"/>
    <w:tmpl w:val="B100CA94"/>
    <w:lvl w:ilvl="0" w:tplc="4628E7C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E97262"/>
    <w:multiLevelType w:val="hybridMultilevel"/>
    <w:tmpl w:val="21E6D690"/>
    <w:lvl w:ilvl="0" w:tplc="DA5ECED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B3230"/>
    <w:multiLevelType w:val="hybridMultilevel"/>
    <w:tmpl w:val="4B86A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E61E3"/>
    <w:multiLevelType w:val="multilevel"/>
    <w:tmpl w:val="72F24F4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A7"/>
    <w:rsid w:val="00003A0B"/>
    <w:rsid w:val="00004B05"/>
    <w:rsid w:val="00064DD1"/>
    <w:rsid w:val="000A5CA2"/>
    <w:rsid w:val="000C5216"/>
    <w:rsid w:val="000F42C6"/>
    <w:rsid w:val="00103BF7"/>
    <w:rsid w:val="00125DF1"/>
    <w:rsid w:val="00126CC3"/>
    <w:rsid w:val="00130D63"/>
    <w:rsid w:val="00176233"/>
    <w:rsid w:val="00192A9B"/>
    <w:rsid w:val="002335A1"/>
    <w:rsid w:val="00237DC9"/>
    <w:rsid w:val="00247AA7"/>
    <w:rsid w:val="0027501C"/>
    <w:rsid w:val="0029507C"/>
    <w:rsid w:val="002B2FA8"/>
    <w:rsid w:val="00345DCD"/>
    <w:rsid w:val="003F2B87"/>
    <w:rsid w:val="004366D6"/>
    <w:rsid w:val="00496B83"/>
    <w:rsid w:val="004D1228"/>
    <w:rsid w:val="004F67CE"/>
    <w:rsid w:val="005434B3"/>
    <w:rsid w:val="00564CEB"/>
    <w:rsid w:val="005A6535"/>
    <w:rsid w:val="00624DDC"/>
    <w:rsid w:val="0062700C"/>
    <w:rsid w:val="00666410"/>
    <w:rsid w:val="006E5C80"/>
    <w:rsid w:val="007A4580"/>
    <w:rsid w:val="007B4B2B"/>
    <w:rsid w:val="00860718"/>
    <w:rsid w:val="00933D80"/>
    <w:rsid w:val="009A6490"/>
    <w:rsid w:val="009D2B5B"/>
    <w:rsid w:val="00A40A0B"/>
    <w:rsid w:val="00A80781"/>
    <w:rsid w:val="00AE110B"/>
    <w:rsid w:val="00B20545"/>
    <w:rsid w:val="00B47EA4"/>
    <w:rsid w:val="00B631C4"/>
    <w:rsid w:val="00BB080B"/>
    <w:rsid w:val="00BC0C37"/>
    <w:rsid w:val="00C23DD4"/>
    <w:rsid w:val="00C240CF"/>
    <w:rsid w:val="00C43255"/>
    <w:rsid w:val="00C5409E"/>
    <w:rsid w:val="00CA3CA5"/>
    <w:rsid w:val="00CC223A"/>
    <w:rsid w:val="00CC3B1D"/>
    <w:rsid w:val="00D105CC"/>
    <w:rsid w:val="00DE2E66"/>
    <w:rsid w:val="00DE7753"/>
    <w:rsid w:val="00E9751A"/>
    <w:rsid w:val="00EA4781"/>
    <w:rsid w:val="00EC523F"/>
    <w:rsid w:val="00EF6CF5"/>
    <w:rsid w:val="00F60CC3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EF6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7AA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6641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641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EF6CF5"/>
    <w:rPr>
      <w:rFonts w:ascii="Times New Roman" w:eastAsia="Times New Roman" w:hAnsi="Times New Roman" w:cs="Times New Roman"/>
      <w:b/>
      <w:sz w:val="20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0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0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0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0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0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EF6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7AA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6641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641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EF6CF5"/>
    <w:rPr>
      <w:rFonts w:ascii="Times New Roman" w:eastAsia="Times New Roman" w:hAnsi="Times New Roman" w:cs="Times New Roman"/>
      <w:b/>
      <w:sz w:val="20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0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0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0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0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zemesregions.lv" TargetMode="External"/><Relationship Id="rId13" Type="http://schemas.openxmlformats.org/officeDocument/2006/relationships/hyperlink" Target="http://www.kurzemesregions.lv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urzemesregions.lv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rzemesregions.l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esfinanses.l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inanses.lv" TargetMode="External"/><Relationship Id="rId14" Type="http://schemas.openxmlformats.org/officeDocument/2006/relationships/hyperlink" Target="http://www.esfinanse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3612-3005-4225-A40E-0A2661CC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</cp:lastModifiedBy>
  <cp:revision>8</cp:revision>
  <cp:lastPrinted>2014-02-10T10:33:00Z</cp:lastPrinted>
  <dcterms:created xsi:type="dcterms:W3CDTF">2014-02-28T11:52:00Z</dcterms:created>
  <dcterms:modified xsi:type="dcterms:W3CDTF">2014-03-03T11:57:00Z</dcterms:modified>
</cp:coreProperties>
</file>